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66" w:rsidRPr="00AA2BEA" w:rsidRDefault="00A61766" w:rsidP="00A61766">
      <w:pPr>
        <w:jc w:val="center"/>
        <w:rPr>
          <w:rFonts w:ascii="Book Antiqua" w:hAnsi="Book Antiqua"/>
          <w:sz w:val="24"/>
          <w:szCs w:val="24"/>
        </w:rPr>
      </w:pPr>
      <w:r w:rsidRPr="00AA2BEA">
        <w:rPr>
          <w:rFonts w:ascii="Book Antiqua" w:hAnsi="Book Antiqua"/>
          <w:noProof/>
          <w:sz w:val="24"/>
          <w:szCs w:val="24"/>
          <w:lang w:eastAsia="sq-AL"/>
        </w:rPr>
        <w:drawing>
          <wp:inline distT="0" distB="0" distL="0" distR="0" wp14:anchorId="38E633A3" wp14:editId="7257BC5E">
            <wp:extent cx="876300" cy="933450"/>
            <wp:effectExtent l="0" t="0" r="1270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766" w:rsidRPr="00AA2BEA" w:rsidRDefault="00A61766" w:rsidP="00A61766">
      <w:pPr>
        <w:pStyle w:val="Title"/>
        <w:outlineLvl w:val="0"/>
        <w:rPr>
          <w:rFonts w:ascii="Book Antiqua" w:hAnsi="Book Antiqua"/>
          <w:iCs/>
        </w:rPr>
      </w:pPr>
      <w:r w:rsidRPr="00AA2BEA">
        <w:rPr>
          <w:rFonts w:ascii="Book Antiqua" w:hAnsi="Book Antiqua"/>
          <w:iCs/>
        </w:rPr>
        <w:t>Republika e Kosovës</w:t>
      </w:r>
    </w:p>
    <w:p w:rsidR="00A61766" w:rsidRPr="00AA2BEA" w:rsidRDefault="00A61766" w:rsidP="00A61766">
      <w:pPr>
        <w:pStyle w:val="Title"/>
        <w:outlineLvl w:val="0"/>
        <w:rPr>
          <w:rFonts w:ascii="Book Antiqua" w:hAnsi="Book Antiqua"/>
          <w:iCs/>
        </w:rPr>
      </w:pPr>
      <w:r w:rsidRPr="00AA2BEA">
        <w:rPr>
          <w:rFonts w:ascii="Book Antiqua" w:hAnsi="Book Antiqua"/>
          <w:iCs/>
        </w:rPr>
        <w:t xml:space="preserve">Republika Kosova - </w:t>
      </w:r>
      <w:proofErr w:type="spellStart"/>
      <w:r w:rsidRPr="00AA2BEA">
        <w:rPr>
          <w:rFonts w:ascii="Book Antiqua" w:hAnsi="Book Antiqua"/>
          <w:iCs/>
        </w:rPr>
        <w:t>Republic</w:t>
      </w:r>
      <w:proofErr w:type="spellEnd"/>
      <w:r w:rsidRPr="00AA2BEA">
        <w:rPr>
          <w:rFonts w:ascii="Book Antiqua" w:hAnsi="Book Antiqua"/>
          <w:iCs/>
        </w:rPr>
        <w:t xml:space="preserve"> </w:t>
      </w:r>
      <w:proofErr w:type="spellStart"/>
      <w:r w:rsidRPr="00AA2BEA">
        <w:rPr>
          <w:rFonts w:ascii="Book Antiqua" w:hAnsi="Book Antiqua"/>
          <w:iCs/>
        </w:rPr>
        <w:t>of</w:t>
      </w:r>
      <w:proofErr w:type="spellEnd"/>
      <w:r w:rsidRPr="00AA2BEA">
        <w:rPr>
          <w:rFonts w:ascii="Book Antiqua" w:hAnsi="Book Antiqua"/>
          <w:iCs/>
        </w:rPr>
        <w:t xml:space="preserve"> </w:t>
      </w:r>
      <w:proofErr w:type="spellStart"/>
      <w:r w:rsidRPr="00AA2BEA">
        <w:rPr>
          <w:rFonts w:ascii="Book Antiqua" w:hAnsi="Book Antiqua"/>
          <w:iCs/>
        </w:rPr>
        <w:t>Kosovo</w:t>
      </w:r>
      <w:proofErr w:type="spellEnd"/>
    </w:p>
    <w:p w:rsidR="00A61766" w:rsidRPr="00362D8B" w:rsidRDefault="00A61766" w:rsidP="00A61766">
      <w:pPr>
        <w:pStyle w:val="Title"/>
        <w:outlineLvl w:val="0"/>
        <w:rPr>
          <w:rFonts w:ascii="Book Antiqua" w:hAnsi="Book Antiqua"/>
          <w:i/>
          <w:iCs/>
        </w:rPr>
      </w:pPr>
      <w:r w:rsidRPr="00362D8B">
        <w:rPr>
          <w:rFonts w:ascii="Book Antiqua" w:hAnsi="Book Antiqua"/>
          <w:i/>
          <w:iCs/>
        </w:rPr>
        <w:t xml:space="preserve">Qeveria – </w:t>
      </w:r>
      <w:proofErr w:type="spellStart"/>
      <w:r w:rsidRPr="00362D8B">
        <w:rPr>
          <w:rFonts w:ascii="Book Antiqua" w:hAnsi="Book Antiqua"/>
          <w:i/>
          <w:iCs/>
        </w:rPr>
        <w:t>Vlada</w:t>
      </w:r>
      <w:proofErr w:type="spellEnd"/>
      <w:r w:rsidRPr="00362D8B">
        <w:rPr>
          <w:rFonts w:ascii="Book Antiqua" w:hAnsi="Book Antiqua"/>
          <w:i/>
          <w:iCs/>
        </w:rPr>
        <w:t xml:space="preserve"> – </w:t>
      </w:r>
      <w:proofErr w:type="spellStart"/>
      <w:r w:rsidRPr="00362D8B">
        <w:rPr>
          <w:rFonts w:ascii="Book Antiqua" w:hAnsi="Book Antiqua"/>
          <w:i/>
          <w:iCs/>
        </w:rPr>
        <w:t>Government</w:t>
      </w:r>
      <w:proofErr w:type="spellEnd"/>
    </w:p>
    <w:p w:rsidR="00A61766" w:rsidRPr="00AA2BEA" w:rsidRDefault="00A61766" w:rsidP="00A61766">
      <w:pPr>
        <w:pStyle w:val="Title"/>
        <w:outlineLvl w:val="0"/>
        <w:rPr>
          <w:rFonts w:ascii="Book Antiqua" w:hAnsi="Book Antiqua"/>
          <w:i/>
          <w:iCs/>
        </w:rPr>
      </w:pPr>
    </w:p>
    <w:p w:rsidR="00A61766" w:rsidRPr="003F4532" w:rsidRDefault="00A61766" w:rsidP="00A61766">
      <w:pPr>
        <w:spacing w:after="0" w:line="240" w:lineRule="auto"/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3F4532">
        <w:rPr>
          <w:rFonts w:ascii="Book Antiqua" w:hAnsi="Book Antiqua"/>
          <w:b/>
          <w:sz w:val="24"/>
          <w:szCs w:val="24"/>
        </w:rPr>
        <w:t>MINISTRIA E DREJTËSISË</w:t>
      </w:r>
    </w:p>
    <w:p w:rsidR="00A61766" w:rsidRPr="003F4532" w:rsidRDefault="00A61766" w:rsidP="00A61766">
      <w:pPr>
        <w:spacing w:after="0" w:line="240" w:lineRule="auto"/>
        <w:jc w:val="center"/>
        <w:outlineLvl w:val="0"/>
        <w:rPr>
          <w:rFonts w:ascii="Book Antiqua" w:hAnsi="Book Antiqua"/>
          <w:b/>
          <w:bCs/>
          <w:sz w:val="24"/>
          <w:szCs w:val="24"/>
        </w:rPr>
      </w:pPr>
      <w:r w:rsidRPr="003F4532">
        <w:rPr>
          <w:rFonts w:ascii="Book Antiqua" w:hAnsi="Book Antiqua"/>
          <w:b/>
          <w:bCs/>
          <w:sz w:val="24"/>
          <w:szCs w:val="24"/>
        </w:rPr>
        <w:t>MINISTARSTVO PRAVDE /MINISTRY OF JUSTICE</w:t>
      </w:r>
    </w:p>
    <w:p w:rsidR="00A61766" w:rsidRPr="00AA2BEA" w:rsidRDefault="00A61766" w:rsidP="00A6176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spacing w:after="0"/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AA2BEA">
        <w:rPr>
          <w:rFonts w:ascii="Book Antiqua" w:hAnsi="Book Antiqua"/>
          <w:b/>
          <w:sz w:val="24"/>
          <w:szCs w:val="24"/>
        </w:rPr>
        <w:t xml:space="preserve">DOKUMENT KONSULTIMI </w:t>
      </w:r>
    </w:p>
    <w:p w:rsidR="00A61766" w:rsidRPr="00AA2BEA" w:rsidRDefault="00A61766" w:rsidP="00A61766">
      <w:pPr>
        <w:pStyle w:val="ListParagraph"/>
        <w:ind w:left="0"/>
        <w:jc w:val="center"/>
        <w:outlineLvl w:val="0"/>
        <w:rPr>
          <w:rFonts w:ascii="Book Antiqua" w:hAnsi="Book Antiqua"/>
          <w:b/>
          <w:sz w:val="24"/>
          <w:szCs w:val="24"/>
          <w:lang w:val="sq-AL"/>
        </w:rPr>
      </w:pPr>
      <w:r w:rsidRPr="00AA2BEA">
        <w:rPr>
          <w:rFonts w:ascii="Book Antiqua" w:hAnsi="Book Antiqua"/>
          <w:b/>
          <w:sz w:val="24"/>
          <w:szCs w:val="24"/>
          <w:lang w:val="sq-AL"/>
        </w:rPr>
        <w:t>PËR UDHËZIM ADMINISTRATIV MD-NR. 01/2019 PËR MËNYRËN E DHËNIES DHE PROGRAMIN E PROVIMIT PËR NOTERINË</w:t>
      </w:r>
    </w:p>
    <w:p w:rsidR="00A61766" w:rsidRPr="00AA2BEA" w:rsidRDefault="00A61766" w:rsidP="00A61766">
      <w:pPr>
        <w:pStyle w:val="ListParagraph"/>
        <w:ind w:left="0"/>
        <w:jc w:val="both"/>
        <w:rPr>
          <w:rFonts w:ascii="Book Antiqua" w:eastAsia="Arial" w:hAnsi="Book Antiqua"/>
          <w:b/>
          <w:bCs/>
          <w:spacing w:val="1"/>
          <w:sz w:val="24"/>
          <w:szCs w:val="24"/>
          <w:lang w:val="sq-AL"/>
        </w:rPr>
      </w:pPr>
    </w:p>
    <w:p w:rsidR="00A61766" w:rsidRPr="00AA2BEA" w:rsidRDefault="00A61766" w:rsidP="00A61766">
      <w:pPr>
        <w:autoSpaceDE w:val="0"/>
        <w:autoSpaceDN w:val="0"/>
        <w:adjustRightInd w:val="0"/>
        <w:spacing w:before="240" w:after="120"/>
        <w:jc w:val="center"/>
        <w:rPr>
          <w:rFonts w:ascii="Book Antiqua" w:hAnsi="Book Antiqua"/>
          <w:sz w:val="24"/>
          <w:szCs w:val="24"/>
        </w:rPr>
      </w:pPr>
      <w:r w:rsidRPr="00AA2BEA">
        <w:rPr>
          <w:rFonts w:ascii="Book Antiqua" w:hAnsi="Book Antiqua"/>
          <w:b/>
          <w:sz w:val="24"/>
          <w:szCs w:val="24"/>
        </w:rPr>
        <w:t xml:space="preserve"> </w:t>
      </w:r>
    </w:p>
    <w:p w:rsidR="00A61766" w:rsidRPr="00AA2BEA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pStyle w:val="LightGrid-Accent31"/>
        <w:ind w:left="0"/>
        <w:jc w:val="both"/>
        <w:rPr>
          <w:rFonts w:ascii="Book Antiqua" w:hAnsi="Book Antiqua"/>
          <w:sz w:val="24"/>
          <w:szCs w:val="24"/>
        </w:rPr>
      </w:pPr>
    </w:p>
    <w:p w:rsidR="00A61766" w:rsidRPr="00AA2BEA" w:rsidRDefault="00A61766" w:rsidP="00A61766">
      <w:pPr>
        <w:spacing w:after="0"/>
        <w:jc w:val="center"/>
        <w:outlineLvl w:val="0"/>
        <w:rPr>
          <w:rFonts w:ascii="Book Antiqua" w:hAnsi="Book Antiqua"/>
          <w:b/>
          <w:sz w:val="24"/>
          <w:szCs w:val="24"/>
        </w:rPr>
      </w:pPr>
      <w:r w:rsidRPr="00AA2BEA">
        <w:rPr>
          <w:rFonts w:ascii="Book Antiqua" w:hAnsi="Book Antiqua"/>
          <w:b/>
          <w:sz w:val="24"/>
          <w:szCs w:val="24"/>
        </w:rPr>
        <w:t>Mars 2019</w:t>
      </w:r>
    </w:p>
    <w:p w:rsidR="00A61766" w:rsidRPr="00004DA0" w:rsidRDefault="00A61766" w:rsidP="00A61766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  <w:r w:rsidRPr="00004DA0">
        <w:rPr>
          <w:rFonts w:ascii="Times New Roman" w:hAnsi="Times New Roman"/>
          <w:b/>
          <w:i/>
          <w:sz w:val="24"/>
          <w:szCs w:val="24"/>
        </w:rPr>
        <w:lastRenderedPageBreak/>
        <w:t>Përmbledhje e shkurtër rreth Udhëzimit Administrativ MD-nr. 01/2019 për Mënyrën e Dhënies dhe Programin e Provimit për Noterinë</w:t>
      </w:r>
    </w:p>
    <w:p w:rsidR="00A61766" w:rsidRPr="00004DA0" w:rsidRDefault="00A61766" w:rsidP="00A61766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004DA0" w:rsidRDefault="00004DA0" w:rsidP="00A6176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61766" w:rsidRPr="00004DA0" w:rsidRDefault="00A61766" w:rsidP="00A6176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004DA0">
        <w:rPr>
          <w:rFonts w:ascii="Times New Roman" w:hAnsi="Times New Roman"/>
          <w:b/>
          <w:i/>
          <w:sz w:val="24"/>
          <w:szCs w:val="24"/>
          <w:u w:val="single"/>
        </w:rPr>
        <w:t>Çështjet kryesore të cilat i adreson Udhëzimi Administrativ për mënyrën e dhënies dhe programin e provimit për Noterinë</w:t>
      </w:r>
    </w:p>
    <w:p w:rsidR="00A61766" w:rsidRPr="00004DA0" w:rsidRDefault="00A61766" w:rsidP="00A6176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61766" w:rsidRPr="00004DA0" w:rsidRDefault="00A61766" w:rsidP="00004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DA0">
        <w:rPr>
          <w:rFonts w:ascii="Times New Roman" w:hAnsi="Times New Roman"/>
          <w:sz w:val="24"/>
          <w:szCs w:val="24"/>
        </w:rPr>
        <w:t>Ky Udhëzim Administrativ ka për qëllim rregullimin e mënyrës së dhënies së provimit për noterinë, kushtet për dhënien e provimit, procedurat e aplikimit, punën e komisionit për dhënien e</w:t>
      </w:r>
      <w:r w:rsidR="00687CD0" w:rsidRPr="00004DA0">
        <w:rPr>
          <w:rFonts w:ascii="Times New Roman" w:hAnsi="Times New Roman"/>
          <w:sz w:val="24"/>
          <w:szCs w:val="24"/>
        </w:rPr>
        <w:t xml:space="preserve"> provimit të noterisë, </w:t>
      </w:r>
      <w:r w:rsidRPr="00004DA0">
        <w:rPr>
          <w:rFonts w:ascii="Times New Roman" w:hAnsi="Times New Roman"/>
          <w:sz w:val="24"/>
          <w:szCs w:val="24"/>
        </w:rPr>
        <w:t>përgjegjësitë e kryetarit dhe të sekretarit të komisionit,  programin për dhënien e provimit, mënyrën e mbajtjes së provimit dhe shumë çështje të tjera të rëndësishme për dhënien e provimit të noterisë.</w:t>
      </w:r>
    </w:p>
    <w:p w:rsidR="00A61766" w:rsidRPr="00004DA0" w:rsidRDefault="00A61766" w:rsidP="00A6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766" w:rsidRPr="00004DA0" w:rsidRDefault="00A61766" w:rsidP="00A6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766" w:rsidRPr="00004DA0" w:rsidRDefault="00A61766" w:rsidP="00A61766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r w:rsidRPr="00004DA0">
        <w:rPr>
          <w:rFonts w:ascii="Times New Roman" w:hAnsi="Times New Roman"/>
          <w:b/>
          <w:i/>
          <w:sz w:val="24"/>
          <w:szCs w:val="24"/>
          <w:u w:val="single"/>
        </w:rPr>
        <w:t>Dokumentet zyrtare që autorizojnë përgatitjen Udhëzimi Administrativ për mënyrën e dhënies dhe programin e provimit për Noterinë</w:t>
      </w:r>
    </w:p>
    <w:p w:rsidR="00A61766" w:rsidRPr="00004DA0" w:rsidRDefault="00A61766" w:rsidP="00A6176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61766" w:rsidRPr="00004DA0" w:rsidRDefault="00A61766" w:rsidP="00004DA0">
      <w:pPr>
        <w:spacing w:after="0" w:line="240" w:lineRule="auto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  <w:r w:rsidRPr="00004DA0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Ministria e Drejtësi</w:t>
      </w:r>
      <w:r w:rsidR="00004DA0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së në kuadër të mandatit të saj</w:t>
      </w:r>
      <w:r w:rsidRPr="00004DA0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ka hartimin e politikave dhe legjislacionit primar dhe sekondar për fushën e Drejtësisë.</w:t>
      </w:r>
    </w:p>
    <w:p w:rsidR="00A61766" w:rsidRPr="00004DA0" w:rsidRDefault="00687CD0" w:rsidP="00004DA0">
      <w:pPr>
        <w:spacing w:after="0" w:line="240" w:lineRule="auto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  <w:r w:rsidRPr="00004DA0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Kë</w:t>
      </w:r>
      <w:r w:rsidR="00DF271A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të</w:t>
      </w:r>
      <w:r w:rsidR="00A61766" w:rsidRPr="00004DA0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kompetencë e ushtron në harmoni me dispozitat përkatëse ligjore të cilat përcaktojn</w:t>
      </w:r>
      <w:r w:rsidR="00DF271A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ë</w:t>
      </w:r>
      <w:r w:rsidR="00A61766" w:rsidRPr="00004DA0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komkompetencën për iniciativa legjislative, aspektin procedural nga fillimi gjer</w:t>
      </w:r>
      <w:r w:rsidR="00004DA0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>ë</w:t>
      </w:r>
      <w:r w:rsidR="00A61766" w:rsidRPr="00004DA0"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  <w:t xml:space="preserve"> në fund dhe mënyrën e punës për hartimin e  politikave dhe legjislacionit.</w:t>
      </w:r>
    </w:p>
    <w:p w:rsidR="000F5679" w:rsidRPr="00004DA0" w:rsidRDefault="000F5679" w:rsidP="0000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679" w:rsidRPr="00004DA0" w:rsidRDefault="000F5679" w:rsidP="00004DA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4DA0">
        <w:rPr>
          <w:rFonts w:ascii="Times New Roman" w:hAnsi="Times New Roman"/>
          <w:sz w:val="24"/>
          <w:szCs w:val="24"/>
        </w:rPr>
        <w:t>Ministria e Drejtësisë në kuadër të Planit Vjetor të Punës së Qeverisë për vitin 2019 respektivisht në kuadër të Planit Leg</w:t>
      </w:r>
      <w:r w:rsidR="00DF271A">
        <w:rPr>
          <w:rFonts w:ascii="Times New Roman" w:hAnsi="Times New Roman"/>
          <w:sz w:val="24"/>
          <w:szCs w:val="24"/>
        </w:rPr>
        <w:t>jislativ të MD-së për vitin 2019</w:t>
      </w:r>
      <w:r w:rsidRPr="00004DA0">
        <w:rPr>
          <w:rFonts w:ascii="Times New Roman" w:hAnsi="Times New Roman"/>
          <w:sz w:val="24"/>
          <w:szCs w:val="24"/>
        </w:rPr>
        <w:t>, ka paraparë hartimin e</w:t>
      </w:r>
      <w:r w:rsidRPr="00004DA0">
        <w:rPr>
          <w:rFonts w:ascii="Times New Roman" w:hAnsi="Times New Roman"/>
          <w:i/>
          <w:sz w:val="24"/>
          <w:szCs w:val="24"/>
        </w:rPr>
        <w:t xml:space="preserve"> </w:t>
      </w:r>
      <w:r w:rsidRPr="00004DA0">
        <w:rPr>
          <w:rFonts w:ascii="Times New Roman" w:hAnsi="Times New Roman"/>
          <w:sz w:val="24"/>
          <w:szCs w:val="24"/>
        </w:rPr>
        <w:t>Udhëzimit Administrativ MD-nr. 01/2019 për Mënyrën e Dhënies dhe Programin e Provimit për Noterinë.</w:t>
      </w:r>
    </w:p>
    <w:p w:rsidR="000F5679" w:rsidRPr="00004DA0" w:rsidRDefault="000F5679" w:rsidP="00004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DA0">
        <w:rPr>
          <w:rFonts w:ascii="Times New Roman" w:hAnsi="Times New Roman"/>
          <w:sz w:val="24"/>
          <w:szCs w:val="24"/>
        </w:rPr>
        <w:t>Nga aspekti procedural</w:t>
      </w:r>
      <w:r w:rsidR="00004DA0">
        <w:rPr>
          <w:rFonts w:ascii="Times New Roman" w:hAnsi="Times New Roman"/>
          <w:sz w:val="24"/>
          <w:szCs w:val="24"/>
        </w:rPr>
        <w:t>ë drafti</w:t>
      </w:r>
      <w:r w:rsidRPr="00004DA0">
        <w:rPr>
          <w:rFonts w:ascii="Times New Roman" w:hAnsi="Times New Roman"/>
          <w:sz w:val="24"/>
          <w:szCs w:val="24"/>
        </w:rPr>
        <w:t xml:space="preserve"> është hartuar në bazë të Udhëzimit Administrativ për Standardet e Hartimit</w:t>
      </w:r>
      <w:r w:rsidR="000D036B" w:rsidRPr="00004DA0">
        <w:rPr>
          <w:rFonts w:ascii="Times New Roman" w:hAnsi="Times New Roman"/>
          <w:sz w:val="24"/>
          <w:szCs w:val="24"/>
        </w:rPr>
        <w:t xml:space="preserve"> të Akteve Normative Nr.03/2013.</w:t>
      </w:r>
    </w:p>
    <w:p w:rsidR="00A61766" w:rsidRPr="00004DA0" w:rsidRDefault="00A61766" w:rsidP="00A61766">
      <w:pPr>
        <w:spacing w:after="0" w:line="240" w:lineRule="auto"/>
        <w:jc w:val="both"/>
        <w:rPr>
          <w:rFonts w:ascii="Times New Roman" w:eastAsia="Times New Roman" w:hAnsi="Times New Roman"/>
          <w:noProof/>
          <w:color w:val="0D0D0D" w:themeColor="text1" w:themeTint="F2"/>
          <w:sz w:val="24"/>
          <w:szCs w:val="24"/>
          <w:lang w:eastAsia="sr-Latn-CS"/>
        </w:rPr>
      </w:pPr>
    </w:p>
    <w:p w:rsidR="00A61766" w:rsidRPr="00004DA0" w:rsidRDefault="00A61766" w:rsidP="00A6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766" w:rsidRPr="00004DA0" w:rsidRDefault="00A61766" w:rsidP="00A6176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04DA0">
        <w:rPr>
          <w:rFonts w:ascii="Times New Roman" w:hAnsi="Times New Roman"/>
          <w:b/>
          <w:sz w:val="24"/>
          <w:szCs w:val="24"/>
          <w:u w:val="single"/>
        </w:rPr>
        <w:t xml:space="preserve">Objektivat që synohet të arrihen me Udhëzimin Administrativ për Mënyrën e </w:t>
      </w:r>
      <w:r w:rsidR="00E9009E" w:rsidRPr="00004DA0">
        <w:rPr>
          <w:rFonts w:ascii="Times New Roman" w:hAnsi="Times New Roman"/>
          <w:b/>
          <w:sz w:val="24"/>
          <w:szCs w:val="24"/>
          <w:u w:val="single"/>
        </w:rPr>
        <w:t>dhënies</w:t>
      </w:r>
      <w:r w:rsidRPr="00004DA0">
        <w:rPr>
          <w:rFonts w:ascii="Times New Roman" w:hAnsi="Times New Roman"/>
          <w:b/>
          <w:sz w:val="24"/>
          <w:szCs w:val="24"/>
          <w:u w:val="single"/>
        </w:rPr>
        <w:t xml:space="preserve"> dhe programin e provimit për Noterinë</w:t>
      </w:r>
    </w:p>
    <w:p w:rsidR="00A61766" w:rsidRPr="00004DA0" w:rsidRDefault="00A61766" w:rsidP="00A61766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A61766" w:rsidRPr="00004DA0" w:rsidRDefault="00A61766" w:rsidP="00A6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004DA0">
        <w:rPr>
          <w:rFonts w:ascii="Times New Roman" w:hAnsi="Times New Roman"/>
          <w:sz w:val="24"/>
          <w:szCs w:val="24"/>
        </w:rPr>
        <w:t>Një ndër prioritetet e Qeverise është avancimi dhe krijimi i infrastrukt</w:t>
      </w:r>
      <w:r w:rsidR="000D036B" w:rsidRPr="00004DA0">
        <w:rPr>
          <w:rFonts w:ascii="Times New Roman" w:hAnsi="Times New Roman"/>
          <w:sz w:val="24"/>
          <w:szCs w:val="24"/>
        </w:rPr>
        <w:t xml:space="preserve">urës ligjore të përshtatshme dhe qe do të ndihmonte në uljen e </w:t>
      </w:r>
      <w:r w:rsidRPr="00004DA0">
        <w:rPr>
          <w:rFonts w:ascii="Times New Roman" w:hAnsi="Times New Roman"/>
          <w:sz w:val="24"/>
          <w:szCs w:val="24"/>
        </w:rPr>
        <w:t xml:space="preserve"> ngarkesave në gjykata si dhe garantimi i shmangies së burokracive dhe procedurave të zgjatura të gjyqësorit shtetëror duke u dhënë zgjidhje më të shpejtë e efikase problemeve.</w:t>
      </w:r>
    </w:p>
    <w:p w:rsidR="00E9009E" w:rsidRDefault="00E9009E" w:rsidP="00A6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</w:p>
    <w:p w:rsidR="00A61766" w:rsidRPr="00004DA0" w:rsidRDefault="00A61766" w:rsidP="00A6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4DA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Synimi i  </w:t>
      </w:r>
      <w:r w:rsidRPr="00004DA0">
        <w:rPr>
          <w:rFonts w:ascii="Times New Roman" w:hAnsi="Times New Roman"/>
          <w:sz w:val="24"/>
          <w:szCs w:val="24"/>
        </w:rPr>
        <w:t>Udhëzimit Administrativ për mënyrën e dhënies dhe programin e provimit për Noterinë</w:t>
      </w:r>
      <w:r w:rsidRPr="00004DA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është</w:t>
      </w:r>
      <w:r w:rsidRPr="00004DA0">
        <w:rPr>
          <w:rFonts w:ascii="Times New Roman" w:hAnsi="Times New Roman"/>
          <w:bCs/>
          <w:sz w:val="24"/>
          <w:szCs w:val="24"/>
        </w:rPr>
        <w:t xml:space="preserve"> krijimi i  një infrastrukture për organizimin dhe mënyrën e mbajtjes së provimit të Noterisë që</w:t>
      </w:r>
      <w:r w:rsidR="000D036B" w:rsidRPr="00004DA0">
        <w:rPr>
          <w:rFonts w:ascii="Times New Roman" w:hAnsi="Times New Roman"/>
          <w:bCs/>
          <w:sz w:val="24"/>
          <w:szCs w:val="24"/>
        </w:rPr>
        <w:t xml:space="preserve"> do të hap rrugë në plotësimin e </w:t>
      </w:r>
      <w:r w:rsidRPr="00004DA0">
        <w:rPr>
          <w:rFonts w:ascii="Times New Roman" w:hAnsi="Times New Roman"/>
          <w:bCs/>
          <w:sz w:val="24"/>
          <w:szCs w:val="24"/>
        </w:rPr>
        <w:t>pozitave</w:t>
      </w:r>
      <w:r w:rsidR="000D036B" w:rsidRPr="00004DA0">
        <w:rPr>
          <w:rFonts w:ascii="Times New Roman" w:hAnsi="Times New Roman"/>
          <w:bCs/>
          <w:sz w:val="24"/>
          <w:szCs w:val="24"/>
        </w:rPr>
        <w:t xml:space="preserve"> të reja</w:t>
      </w:r>
      <w:r w:rsidR="00004DA0">
        <w:rPr>
          <w:rFonts w:ascii="Times New Roman" w:hAnsi="Times New Roman"/>
          <w:bCs/>
          <w:sz w:val="24"/>
          <w:szCs w:val="24"/>
        </w:rPr>
        <w:t xml:space="preserve"> për n</w:t>
      </w:r>
      <w:r w:rsidRPr="00004DA0">
        <w:rPr>
          <w:rFonts w:ascii="Times New Roman" w:hAnsi="Times New Roman"/>
          <w:bCs/>
          <w:sz w:val="24"/>
          <w:szCs w:val="24"/>
        </w:rPr>
        <w:t>oter nëpër komunat e Republikës së Kosovës për të ua bërë më të lehtë qytetarëve shërbimet noteriale.</w:t>
      </w:r>
    </w:p>
    <w:p w:rsidR="00A61766" w:rsidRPr="00004DA0" w:rsidRDefault="00A61766" w:rsidP="00A6176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A61766" w:rsidRPr="00004DA0" w:rsidRDefault="00A61766" w:rsidP="00A61766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004DA0" w:rsidRDefault="00004DA0" w:rsidP="00A61766">
      <w:pPr>
        <w:pStyle w:val="MediumShading2-Accent31"/>
        <w:pBdr>
          <w:bottom w:val="none" w:sz="0" w:space="0" w:color="auto"/>
        </w:pBdr>
        <w:spacing w:before="0" w:after="0" w:line="240" w:lineRule="auto"/>
        <w:ind w:left="0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</w:pPr>
    </w:p>
    <w:p w:rsidR="00004DA0" w:rsidRDefault="00004DA0" w:rsidP="00A61766">
      <w:pPr>
        <w:pStyle w:val="MediumShading2-Accent31"/>
        <w:pBdr>
          <w:bottom w:val="none" w:sz="0" w:space="0" w:color="auto"/>
        </w:pBdr>
        <w:spacing w:before="0" w:after="0" w:line="240" w:lineRule="auto"/>
        <w:ind w:left="0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</w:pPr>
    </w:p>
    <w:p w:rsidR="00004DA0" w:rsidRDefault="00004DA0" w:rsidP="00A61766">
      <w:pPr>
        <w:pStyle w:val="MediumShading2-Accent31"/>
        <w:pBdr>
          <w:bottom w:val="none" w:sz="0" w:space="0" w:color="auto"/>
        </w:pBdr>
        <w:spacing w:before="0" w:after="0" w:line="240" w:lineRule="auto"/>
        <w:ind w:left="0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</w:pPr>
    </w:p>
    <w:p w:rsidR="00004DA0" w:rsidRDefault="00004DA0" w:rsidP="00A61766">
      <w:pPr>
        <w:pStyle w:val="MediumShading2-Accent31"/>
        <w:pBdr>
          <w:bottom w:val="none" w:sz="0" w:space="0" w:color="auto"/>
        </w:pBdr>
        <w:spacing w:before="0" w:after="0" w:line="240" w:lineRule="auto"/>
        <w:ind w:left="0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</w:pPr>
    </w:p>
    <w:p w:rsidR="00A61766" w:rsidRPr="00004DA0" w:rsidRDefault="00A61766" w:rsidP="00A61766">
      <w:pPr>
        <w:pStyle w:val="MediumShading2-Accent31"/>
        <w:pBdr>
          <w:bottom w:val="none" w:sz="0" w:space="0" w:color="auto"/>
        </w:pBdr>
        <w:spacing w:before="0" w:after="0" w:line="240" w:lineRule="auto"/>
        <w:ind w:left="0"/>
        <w:outlineLvl w:val="0"/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</w:pPr>
      <w:r w:rsidRPr="00004DA0">
        <w:rPr>
          <w:rFonts w:ascii="Times New Roman" w:hAnsi="Times New Roman"/>
          <w:i w:val="0"/>
          <w:color w:val="auto"/>
          <w:sz w:val="24"/>
          <w:szCs w:val="24"/>
          <w:u w:val="single"/>
          <w:lang w:val="sq-AL"/>
        </w:rPr>
        <w:t>Qëllimi i konsultimit</w:t>
      </w:r>
    </w:p>
    <w:p w:rsidR="00A23C2D" w:rsidRPr="00004DA0" w:rsidRDefault="00A23C2D" w:rsidP="00A23C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3C2D" w:rsidRPr="00004DA0" w:rsidRDefault="00A23C2D" w:rsidP="00A23C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DA0">
        <w:rPr>
          <w:rFonts w:ascii="Times New Roman" w:hAnsi="Times New Roman"/>
          <w:sz w:val="24"/>
          <w:szCs w:val="24"/>
        </w:rPr>
        <w:t xml:space="preserve">Përmes procesit të konsultimeve me publikun synohet transparenca dhe ofrohet mundësia e </w:t>
      </w:r>
      <w:r w:rsidR="00004DA0" w:rsidRPr="00004DA0">
        <w:rPr>
          <w:rFonts w:ascii="Times New Roman" w:hAnsi="Times New Roman"/>
          <w:sz w:val="24"/>
          <w:szCs w:val="24"/>
        </w:rPr>
        <w:t>pjesëmarrjes</w:t>
      </w:r>
      <w:r w:rsidRPr="00004DA0">
        <w:rPr>
          <w:rFonts w:ascii="Times New Roman" w:hAnsi="Times New Roman"/>
          <w:sz w:val="24"/>
          <w:szCs w:val="24"/>
        </w:rPr>
        <w:t xml:space="preserve"> së publikut dhe palëve të interesuara në procesin</w:t>
      </w:r>
      <w:r w:rsidR="00004DA0">
        <w:rPr>
          <w:rFonts w:ascii="Times New Roman" w:hAnsi="Times New Roman"/>
          <w:sz w:val="24"/>
          <w:szCs w:val="24"/>
        </w:rPr>
        <w:t xml:space="preserve"> e hartimit të projekt </w:t>
      </w:r>
      <w:r w:rsidR="00292702">
        <w:rPr>
          <w:rFonts w:ascii="Times New Roman" w:hAnsi="Times New Roman"/>
          <w:sz w:val="24"/>
          <w:szCs w:val="24"/>
        </w:rPr>
        <w:t xml:space="preserve"> Udhëzimit</w:t>
      </w:r>
      <w:r w:rsidRPr="00004DA0">
        <w:rPr>
          <w:rFonts w:ascii="Times New Roman" w:hAnsi="Times New Roman"/>
          <w:sz w:val="24"/>
          <w:szCs w:val="24"/>
        </w:rPr>
        <w:t xml:space="preserve"> Administrativ për mënyrën e dhënies dhe programin e provimit për Noterinë  duke ofruar komentet apo sugjerimet përkatëse.  </w:t>
      </w:r>
    </w:p>
    <w:p w:rsidR="00A23C2D" w:rsidRPr="00004DA0" w:rsidRDefault="00A23C2D" w:rsidP="00A23C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DA0">
        <w:rPr>
          <w:rFonts w:ascii="Times New Roman" w:hAnsi="Times New Roman"/>
          <w:sz w:val="24"/>
          <w:szCs w:val="24"/>
        </w:rPr>
        <w:t xml:space="preserve">Në fazat me të hershme të hartimit të draftit janë përfshirë palët e interesit të cilat kanë interes ose ndikim në hartimin e politikave dhe legjislacionit në fushën e noterisë. </w:t>
      </w:r>
    </w:p>
    <w:p w:rsidR="00A23C2D" w:rsidRPr="00004DA0" w:rsidRDefault="00A23C2D" w:rsidP="00A23C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3C2D" w:rsidRPr="00004DA0" w:rsidRDefault="00A23C2D" w:rsidP="00A23C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DA0">
        <w:rPr>
          <w:rFonts w:ascii="Times New Roman" w:hAnsi="Times New Roman"/>
          <w:sz w:val="24"/>
          <w:szCs w:val="24"/>
        </w:rPr>
        <w:t xml:space="preserve">Faza e konsultimit më publikun bëhet përmes metodave të ndryshme, përfshirë Platformën Elektronike për konsultimet publike dhe takime </w:t>
      </w:r>
      <w:proofErr w:type="spellStart"/>
      <w:r w:rsidRPr="00004DA0">
        <w:rPr>
          <w:rFonts w:ascii="Times New Roman" w:hAnsi="Times New Roman"/>
          <w:sz w:val="24"/>
          <w:szCs w:val="24"/>
        </w:rPr>
        <w:t>direkte</w:t>
      </w:r>
      <w:proofErr w:type="spellEnd"/>
      <w:r w:rsidRPr="00004DA0">
        <w:rPr>
          <w:rFonts w:ascii="Times New Roman" w:hAnsi="Times New Roman"/>
          <w:sz w:val="24"/>
          <w:szCs w:val="24"/>
        </w:rPr>
        <w:t xml:space="preserve"> më palë të interesit, do të përfshijë të gjitha institucionet, organizatat e shoqërisë civile dhe të gjitha kategoritë e </w:t>
      </w:r>
      <w:r w:rsidR="00004DA0" w:rsidRPr="00004DA0">
        <w:rPr>
          <w:rFonts w:ascii="Times New Roman" w:hAnsi="Times New Roman"/>
          <w:sz w:val="24"/>
          <w:szCs w:val="24"/>
        </w:rPr>
        <w:t>shoqërisë</w:t>
      </w:r>
      <w:r w:rsidRPr="00004DA0">
        <w:rPr>
          <w:rFonts w:ascii="Times New Roman" w:hAnsi="Times New Roman"/>
          <w:sz w:val="24"/>
          <w:szCs w:val="24"/>
        </w:rPr>
        <w:t xml:space="preserve"> të cilët mund të japin kontributin e tyre për shqyrtimin dhe avancimin e legjislacionit në</w:t>
      </w:r>
      <w:r w:rsidR="00004DA0">
        <w:rPr>
          <w:rFonts w:ascii="Times New Roman" w:hAnsi="Times New Roman"/>
          <w:sz w:val="24"/>
          <w:szCs w:val="24"/>
        </w:rPr>
        <w:t xml:space="preserve"> fushën e noterisë.</w:t>
      </w:r>
    </w:p>
    <w:p w:rsidR="00A23C2D" w:rsidRPr="00004DA0" w:rsidRDefault="00A23C2D" w:rsidP="00A23C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3C2D" w:rsidRPr="00004DA0" w:rsidRDefault="00A23C2D" w:rsidP="00A23C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DA0">
        <w:rPr>
          <w:rFonts w:ascii="Times New Roman" w:hAnsi="Times New Roman"/>
          <w:sz w:val="24"/>
          <w:szCs w:val="24"/>
        </w:rPr>
        <w:t xml:space="preserve">Kontribut të rëndësishëm mund të japin edhe organizatat ndërkombëtare në Kosovë dhe ekspertët e projekteve të ndryshme të asistencës teknike në institucionet e Republikës së Kosovës.  </w:t>
      </w:r>
    </w:p>
    <w:p w:rsidR="00631E0E" w:rsidRPr="00004DA0" w:rsidRDefault="00631E0E" w:rsidP="00631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DA0">
        <w:rPr>
          <w:rFonts w:ascii="Times New Roman" w:hAnsi="Times New Roman"/>
          <w:sz w:val="24"/>
          <w:szCs w:val="24"/>
        </w:rPr>
        <w:t>Ministria e Drejtësisë është e përkushtuar që të krijoj hapësirë të nevojshme dhe të mjaftueshme për konsultim publik, gjithsesi në periudhë të ndryshme, varësisht prej fazës së procesit..</w:t>
      </w:r>
    </w:p>
    <w:p w:rsidR="00631E0E" w:rsidRPr="00004DA0" w:rsidRDefault="00631E0E" w:rsidP="00631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766" w:rsidRPr="00004DA0" w:rsidRDefault="00A61766" w:rsidP="00A6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766" w:rsidRPr="00004DA0" w:rsidRDefault="00A61766" w:rsidP="00A6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766" w:rsidRPr="00004DA0" w:rsidRDefault="00A61766" w:rsidP="00A61766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004DA0">
        <w:rPr>
          <w:rFonts w:ascii="Times New Roman" w:hAnsi="Times New Roman"/>
          <w:b/>
          <w:sz w:val="24"/>
          <w:szCs w:val="24"/>
          <w:u w:val="single"/>
        </w:rPr>
        <w:t xml:space="preserve">Temat e konsultimit dhe shqyrtimi i </w:t>
      </w:r>
      <w:r w:rsidR="00E9009E" w:rsidRPr="00004DA0">
        <w:rPr>
          <w:rFonts w:ascii="Times New Roman" w:hAnsi="Times New Roman"/>
          <w:b/>
          <w:sz w:val="24"/>
          <w:szCs w:val="24"/>
          <w:u w:val="single"/>
        </w:rPr>
        <w:t>opsioneve</w:t>
      </w:r>
    </w:p>
    <w:p w:rsidR="00A61766" w:rsidRPr="00004DA0" w:rsidRDefault="00A61766" w:rsidP="00A617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4DA0">
        <w:rPr>
          <w:rFonts w:ascii="Times New Roman" w:hAnsi="Times New Roman"/>
          <w:sz w:val="24"/>
          <w:szCs w:val="24"/>
        </w:rPr>
        <w:t xml:space="preserve">Komentet dhe rekomandimet për Udhëzimin Administrativ për mënyrën e </w:t>
      </w:r>
      <w:r w:rsidR="00E9009E" w:rsidRPr="00004DA0">
        <w:rPr>
          <w:rFonts w:ascii="Times New Roman" w:hAnsi="Times New Roman"/>
          <w:sz w:val="24"/>
          <w:szCs w:val="24"/>
        </w:rPr>
        <w:t>dhënies</w:t>
      </w:r>
      <w:r w:rsidRPr="00004DA0">
        <w:rPr>
          <w:rFonts w:ascii="Times New Roman" w:hAnsi="Times New Roman"/>
          <w:sz w:val="24"/>
          <w:szCs w:val="24"/>
        </w:rPr>
        <w:t xml:space="preserve"> dhe programin e provimit për Noterinë mund të jepen për secilën çështje të përfshirë në këtë projekt Udhëzim Administrativ përmes Platformës Elektronike për konsultimet publike në pjesën ku ofrohen komentet e përgjithshme dhe specifike.  </w:t>
      </w:r>
    </w:p>
    <w:p w:rsidR="00A61766" w:rsidRPr="00004DA0" w:rsidRDefault="00A61766" w:rsidP="00A617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4DA0">
        <w:rPr>
          <w:rFonts w:ascii="Times New Roman" w:hAnsi="Times New Roman"/>
          <w:sz w:val="24"/>
          <w:szCs w:val="24"/>
        </w:rPr>
        <w:t xml:space="preserve">Komentet dhe kontributet mund të paraqiten më poshtë në përmbledhjen e opsioneve të shqyrtuara të cilat mund të orientojnë palët e interesit dhe kanë për qëllim të lehtësojnë procesin e konsultimit dhe identifikimin e çështjeve më kryesore për t’u komentuar.  </w:t>
      </w:r>
    </w:p>
    <w:p w:rsidR="00A61766" w:rsidRPr="00004DA0" w:rsidRDefault="00A61766" w:rsidP="00A61766">
      <w:pPr>
        <w:rPr>
          <w:rFonts w:ascii="Times New Roman" w:hAnsi="Times New Roman"/>
          <w:sz w:val="24"/>
          <w:szCs w:val="24"/>
        </w:rPr>
      </w:pPr>
    </w:p>
    <w:p w:rsidR="00A61766" w:rsidRPr="00004DA0" w:rsidRDefault="00A61766" w:rsidP="00A6176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  <w:sectPr w:rsidR="00A61766" w:rsidRPr="00004DA0" w:rsidSect="00B93A88">
          <w:headerReference w:type="default" r:id="rId8"/>
          <w:footerReference w:type="even" r:id="rId9"/>
          <w:footerReference w:type="default" r:id="rId10"/>
          <w:pgSz w:w="11906" w:h="16838"/>
          <w:pgMar w:top="810" w:right="1440" w:bottom="720" w:left="1440" w:header="708" w:footer="708" w:gutter="0"/>
          <w:pgNumType w:start="1" w:chapStyle="1"/>
          <w:cols w:space="708"/>
          <w:docGrid w:linePitch="360"/>
        </w:sectPr>
      </w:pPr>
    </w:p>
    <w:tbl>
      <w:tblPr>
        <w:tblW w:w="1550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6007"/>
        <w:gridCol w:w="6480"/>
        <w:gridCol w:w="21"/>
      </w:tblGrid>
      <w:tr w:rsidR="00A61766" w:rsidRPr="00004DA0" w:rsidTr="0043371F">
        <w:trPr>
          <w:trHeight w:val="350"/>
        </w:trPr>
        <w:tc>
          <w:tcPr>
            <w:tcW w:w="15501" w:type="dxa"/>
            <w:gridSpan w:val="4"/>
          </w:tcPr>
          <w:p w:rsidR="00A61766" w:rsidRPr="00004DA0" w:rsidRDefault="00A61766" w:rsidP="0043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766" w:rsidRPr="00004DA0" w:rsidRDefault="00A61766" w:rsidP="00433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0">
              <w:rPr>
                <w:rFonts w:ascii="Times New Roman" w:hAnsi="Times New Roman"/>
                <w:b/>
                <w:sz w:val="24"/>
                <w:szCs w:val="24"/>
              </w:rPr>
              <w:t xml:space="preserve">TEMAT E KONSULTIMIT </w:t>
            </w:r>
          </w:p>
          <w:p w:rsidR="00A61766" w:rsidRPr="00004DA0" w:rsidRDefault="00A61766" w:rsidP="0043371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0">
              <w:rPr>
                <w:rFonts w:ascii="Times New Roman" w:hAnsi="Times New Roman"/>
                <w:b/>
                <w:bCs/>
                <w:sz w:val="24"/>
                <w:szCs w:val="24"/>
              </w:rPr>
              <w:t>Seksioni I: Të gjitha institucionet &amp; shoqëria civile &amp; publiku</w:t>
            </w:r>
          </w:p>
        </w:tc>
      </w:tr>
      <w:tr w:rsidR="00A61766" w:rsidRPr="00004DA0" w:rsidTr="0043371F">
        <w:trPr>
          <w:gridAfter w:val="1"/>
          <w:wAfter w:w="21" w:type="dxa"/>
          <w:trHeight w:val="809"/>
        </w:trPr>
        <w:tc>
          <w:tcPr>
            <w:tcW w:w="2993" w:type="dxa"/>
          </w:tcPr>
          <w:p w:rsidR="00A61766" w:rsidRPr="00004DA0" w:rsidRDefault="00A61766" w:rsidP="0043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766" w:rsidRPr="00004DA0" w:rsidRDefault="00A61766" w:rsidP="0043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0">
              <w:rPr>
                <w:rFonts w:ascii="Times New Roman" w:hAnsi="Times New Roman"/>
                <w:b/>
                <w:sz w:val="24"/>
                <w:szCs w:val="24"/>
              </w:rPr>
              <w:t>Temat e konsultimit</w:t>
            </w:r>
          </w:p>
        </w:tc>
        <w:tc>
          <w:tcPr>
            <w:tcW w:w="6007" w:type="dxa"/>
          </w:tcPr>
          <w:p w:rsidR="00A61766" w:rsidRPr="00004DA0" w:rsidRDefault="00A61766" w:rsidP="0043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766" w:rsidRPr="00004DA0" w:rsidRDefault="00E9009E" w:rsidP="0043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0">
              <w:rPr>
                <w:rFonts w:ascii="Times New Roman" w:hAnsi="Times New Roman"/>
                <w:b/>
                <w:sz w:val="24"/>
                <w:szCs w:val="24"/>
              </w:rPr>
              <w:t>Opsioni</w:t>
            </w:r>
          </w:p>
        </w:tc>
        <w:tc>
          <w:tcPr>
            <w:tcW w:w="6480" w:type="dxa"/>
          </w:tcPr>
          <w:p w:rsidR="00A61766" w:rsidRPr="00004DA0" w:rsidRDefault="00A61766" w:rsidP="0043371F">
            <w:pPr>
              <w:tabs>
                <w:tab w:val="center" w:pos="17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766" w:rsidRPr="00004DA0" w:rsidRDefault="00A61766" w:rsidP="0043371F">
            <w:pPr>
              <w:tabs>
                <w:tab w:val="center" w:pos="173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0">
              <w:rPr>
                <w:rFonts w:ascii="Times New Roman" w:hAnsi="Times New Roman"/>
                <w:b/>
                <w:sz w:val="24"/>
                <w:szCs w:val="24"/>
              </w:rPr>
              <w:t xml:space="preserve">Ju lutem komentoni mbi </w:t>
            </w:r>
            <w:r w:rsidR="00E9009E" w:rsidRPr="00004DA0">
              <w:rPr>
                <w:rFonts w:ascii="Times New Roman" w:hAnsi="Times New Roman"/>
                <w:b/>
                <w:sz w:val="24"/>
                <w:szCs w:val="24"/>
              </w:rPr>
              <w:t>opsionin</w:t>
            </w:r>
            <w:r w:rsidRPr="00004DA0">
              <w:rPr>
                <w:rFonts w:ascii="Times New Roman" w:hAnsi="Times New Roman"/>
                <w:b/>
                <w:sz w:val="24"/>
                <w:szCs w:val="24"/>
              </w:rPr>
              <w:t xml:space="preserve"> e dhënë dhe rekomandoni </w:t>
            </w:r>
            <w:r w:rsidR="00E9009E" w:rsidRPr="00004DA0">
              <w:rPr>
                <w:rFonts w:ascii="Times New Roman" w:hAnsi="Times New Roman"/>
                <w:b/>
                <w:sz w:val="24"/>
                <w:szCs w:val="24"/>
              </w:rPr>
              <w:t>opsion</w:t>
            </w:r>
            <w:r w:rsidRPr="00004DA0">
              <w:rPr>
                <w:rFonts w:ascii="Times New Roman" w:hAnsi="Times New Roman"/>
                <w:b/>
                <w:sz w:val="24"/>
                <w:szCs w:val="24"/>
              </w:rPr>
              <w:t xml:space="preserve"> tjetër në qoftë se e shihni të nevojshme. Ku i shihni përfitimet dhe të metat e </w:t>
            </w:r>
            <w:r w:rsidR="00E9009E" w:rsidRPr="00004DA0">
              <w:rPr>
                <w:rFonts w:ascii="Times New Roman" w:hAnsi="Times New Roman"/>
                <w:b/>
                <w:sz w:val="24"/>
                <w:szCs w:val="24"/>
              </w:rPr>
              <w:t>opsionit</w:t>
            </w:r>
            <w:r w:rsidRPr="00004DA0">
              <w:rPr>
                <w:rFonts w:ascii="Times New Roman" w:hAnsi="Times New Roman"/>
                <w:b/>
                <w:sz w:val="24"/>
                <w:szCs w:val="24"/>
              </w:rPr>
              <w:t xml:space="preserve"> të dhënë?</w:t>
            </w:r>
          </w:p>
        </w:tc>
      </w:tr>
      <w:tr w:rsidR="00A61766" w:rsidRPr="00004DA0" w:rsidTr="0043371F">
        <w:trPr>
          <w:gridAfter w:val="1"/>
          <w:wAfter w:w="21" w:type="dxa"/>
        </w:trPr>
        <w:tc>
          <w:tcPr>
            <w:tcW w:w="2993" w:type="dxa"/>
          </w:tcPr>
          <w:p w:rsidR="00A61766" w:rsidRPr="00004DA0" w:rsidRDefault="00A61766" w:rsidP="00E900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D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Tema 1: </w:t>
            </w:r>
          </w:p>
          <w:p w:rsidR="00A61766" w:rsidRPr="00004DA0" w:rsidRDefault="00A61766" w:rsidP="00E9009E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4DA0">
              <w:rPr>
                <w:rFonts w:ascii="Times New Roman" w:hAnsi="Times New Roman"/>
                <w:b/>
                <w:sz w:val="24"/>
                <w:szCs w:val="24"/>
              </w:rPr>
              <w:t>Kushtet për dhënien e provimit</w:t>
            </w:r>
          </w:p>
          <w:p w:rsidR="00A61766" w:rsidRPr="00004DA0" w:rsidRDefault="00A61766" w:rsidP="00E9009E">
            <w:pPr>
              <w:shd w:val="clear" w:color="auto" w:fill="FFFFFF"/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7" w:type="dxa"/>
          </w:tcPr>
          <w:p w:rsidR="00A61766" w:rsidRPr="00004DA0" w:rsidRDefault="00A61766" w:rsidP="00E900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766" w:rsidRPr="00004DA0" w:rsidRDefault="00A61766" w:rsidP="00E900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A0">
              <w:rPr>
                <w:rFonts w:ascii="Times New Roman" w:hAnsi="Times New Roman"/>
                <w:sz w:val="24"/>
                <w:szCs w:val="24"/>
              </w:rPr>
              <w:t>Personi i cili përmbush kushtet e përcaktuara me nenin 5, paragrafi 1 të Ligjit për Noterinë, mund të dorëzoj kërkesën për dhënien e provimit në Ministrinë e Drejtësisë .</w:t>
            </w:r>
          </w:p>
        </w:tc>
        <w:tc>
          <w:tcPr>
            <w:tcW w:w="6480" w:type="dxa"/>
          </w:tcPr>
          <w:p w:rsidR="00A61766" w:rsidRPr="00004DA0" w:rsidRDefault="00A61766" w:rsidP="00E9009E">
            <w:pPr>
              <w:tabs>
                <w:tab w:val="center" w:pos="1737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766" w:rsidRPr="00004DA0" w:rsidTr="0043371F">
        <w:trPr>
          <w:gridAfter w:val="1"/>
          <w:wAfter w:w="21" w:type="dxa"/>
        </w:trPr>
        <w:tc>
          <w:tcPr>
            <w:tcW w:w="2993" w:type="dxa"/>
            <w:shd w:val="clear" w:color="auto" w:fill="auto"/>
          </w:tcPr>
          <w:p w:rsidR="00A61766" w:rsidRPr="00004DA0" w:rsidRDefault="00A61766" w:rsidP="00E9009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4D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04D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Tema: 2</w:t>
            </w:r>
          </w:p>
          <w:p w:rsidR="00A61766" w:rsidRPr="00004DA0" w:rsidRDefault="00A61766" w:rsidP="00E9009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004DA0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Komisioni për dhënien e provimit të Noterisë </w:t>
            </w:r>
          </w:p>
          <w:p w:rsidR="00A61766" w:rsidRPr="00004DA0" w:rsidRDefault="00A61766" w:rsidP="00E9009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7" w:type="dxa"/>
          </w:tcPr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DA0">
              <w:rPr>
                <w:rFonts w:ascii="Times New Roman" w:eastAsia="Times New Roman" w:hAnsi="Times New Roman"/>
                <w:sz w:val="24"/>
                <w:szCs w:val="24"/>
              </w:rPr>
              <w:t xml:space="preserve">Komisioni dhe Sekretari emërohen me vendim nga Ministri i Drejtësisë në pajtim me nenin 6 të Ligjit. </w:t>
            </w:r>
          </w:p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DA0">
              <w:rPr>
                <w:rFonts w:ascii="Times New Roman" w:eastAsia="Times New Roman" w:hAnsi="Times New Roman"/>
                <w:sz w:val="24"/>
                <w:szCs w:val="24"/>
              </w:rPr>
              <w:t xml:space="preserve">Personat të cilët janë emëruar anëtar të Komisionit nuk kanë të drejtë ta paraqesin provimin e noterisë gjatë periudhës qe shërbejnë në cilësi të anëtarit të Komisionit. </w:t>
            </w:r>
          </w:p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4DA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Me qellim të shmangies së konfliktit të interesit, bazuar në Ligjin për Parandalimin e Konfliktit të Interesit në Ushtrimin e Funksionit Publik</w:t>
            </w:r>
            <w:r w:rsidRPr="00004DA0">
              <w:rPr>
                <w:rFonts w:ascii="Times New Roman" w:eastAsia="Times New Roman" w:hAnsi="Times New Roman"/>
                <w:sz w:val="24"/>
                <w:szCs w:val="24"/>
              </w:rPr>
              <w:t xml:space="preserve">, anëtarët e komisionit obligohen ta njoftojnë me shkrim Sekretarin e Komisionit para mbajtjes së provimit në rast se ekziston konflikt i interesit. </w:t>
            </w:r>
          </w:p>
        </w:tc>
        <w:tc>
          <w:tcPr>
            <w:tcW w:w="6480" w:type="dxa"/>
          </w:tcPr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1766" w:rsidRPr="00004DA0" w:rsidTr="0043371F">
        <w:trPr>
          <w:gridAfter w:val="1"/>
          <w:wAfter w:w="21" w:type="dxa"/>
        </w:trPr>
        <w:tc>
          <w:tcPr>
            <w:tcW w:w="2993" w:type="dxa"/>
          </w:tcPr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0">
              <w:rPr>
                <w:rFonts w:ascii="Times New Roman" w:hAnsi="Times New Roman"/>
                <w:b/>
                <w:sz w:val="24"/>
                <w:szCs w:val="24"/>
              </w:rPr>
              <w:t xml:space="preserve">Tema 3: </w:t>
            </w:r>
          </w:p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4DA0">
              <w:rPr>
                <w:rFonts w:ascii="Times New Roman" w:hAnsi="Times New Roman"/>
                <w:b/>
                <w:sz w:val="24"/>
                <w:szCs w:val="24"/>
              </w:rPr>
              <w:t>Programi i provimit</w:t>
            </w:r>
          </w:p>
          <w:p w:rsidR="00A61766" w:rsidRPr="00004DA0" w:rsidRDefault="00A61766" w:rsidP="00E9009E">
            <w:pPr>
              <w:pStyle w:val="ListParagraph"/>
              <w:shd w:val="clear" w:color="auto" w:fill="FFFFFF"/>
              <w:tabs>
                <w:tab w:val="left" w:pos="27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A61766" w:rsidRPr="00004DA0" w:rsidRDefault="00A61766" w:rsidP="00E9009E">
            <w:pPr>
              <w:pStyle w:val="ListParagraph"/>
              <w:shd w:val="clear" w:color="auto" w:fill="FFFFFF"/>
              <w:tabs>
                <w:tab w:val="left" w:pos="27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  <w:tc>
          <w:tcPr>
            <w:tcW w:w="6007" w:type="dxa"/>
          </w:tcPr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A0">
              <w:rPr>
                <w:rFonts w:ascii="Times New Roman" w:hAnsi="Times New Roman"/>
                <w:sz w:val="24"/>
                <w:szCs w:val="24"/>
              </w:rPr>
              <w:t xml:space="preserve">Programi i provimit është i bazuar në legjislacionin përkatës në fuqi dhe përbëhet nga këto lëndë: </w:t>
            </w:r>
          </w:p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A0">
              <w:rPr>
                <w:rFonts w:ascii="Times New Roman" w:hAnsi="Times New Roman"/>
                <w:sz w:val="24"/>
                <w:szCs w:val="24"/>
              </w:rPr>
              <w:t xml:space="preserve">E drejta e detyrimeve dhe e drejta pronësore; </w:t>
            </w:r>
          </w:p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A0">
              <w:rPr>
                <w:rFonts w:ascii="Times New Roman" w:hAnsi="Times New Roman"/>
                <w:sz w:val="24"/>
                <w:szCs w:val="24"/>
              </w:rPr>
              <w:t xml:space="preserve">E drejta familjare dhe e drejta trashëgimore; </w:t>
            </w:r>
          </w:p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A0">
              <w:rPr>
                <w:rFonts w:ascii="Times New Roman" w:hAnsi="Times New Roman"/>
                <w:sz w:val="24"/>
                <w:szCs w:val="24"/>
              </w:rPr>
              <w:t xml:space="preserve">E drejta ekonomike dhe e drejta e </w:t>
            </w:r>
            <w:r w:rsidR="00E9009E" w:rsidRPr="00004DA0">
              <w:rPr>
                <w:rFonts w:ascii="Times New Roman" w:hAnsi="Times New Roman"/>
                <w:sz w:val="24"/>
                <w:szCs w:val="24"/>
              </w:rPr>
              <w:t>punës</w:t>
            </w:r>
            <w:r w:rsidRPr="00004DA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A0">
              <w:rPr>
                <w:rFonts w:ascii="Times New Roman" w:hAnsi="Times New Roman"/>
                <w:sz w:val="24"/>
                <w:szCs w:val="24"/>
              </w:rPr>
              <w:t>E drejta e procedurës civile;</w:t>
            </w:r>
          </w:p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Ligjet dhe rregulloret relevante për Shërbimin Noterial dhe për </w:t>
            </w:r>
            <w:proofErr w:type="spellStart"/>
            <w:r w:rsidRPr="00004DA0">
              <w:rPr>
                <w:rFonts w:ascii="Times New Roman" w:hAnsi="Times New Roman"/>
                <w:sz w:val="24"/>
                <w:szCs w:val="24"/>
              </w:rPr>
              <w:t>Kadastrin</w:t>
            </w:r>
            <w:proofErr w:type="spellEnd"/>
            <w:r w:rsidRPr="00004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A0">
              <w:rPr>
                <w:rFonts w:ascii="Times New Roman" w:hAnsi="Times New Roman"/>
                <w:sz w:val="24"/>
                <w:szCs w:val="24"/>
              </w:rPr>
              <w:t xml:space="preserve">Programi i provimit është pjesë përbërëse e këtij Udhëzimi Administrativ (Shtojca 1). </w:t>
            </w:r>
          </w:p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A0">
              <w:rPr>
                <w:rFonts w:ascii="Times New Roman" w:hAnsi="Times New Roman"/>
                <w:sz w:val="24"/>
                <w:szCs w:val="24"/>
              </w:rPr>
              <w:t xml:space="preserve"> Të gjitha ligjet që i plotësojnë ndryshojnë ligjet në të cilat bazohet programi për dhënien e provimit sipas Shtojcës 1 të këtij Udhëzimi, do të jenë pjesë e programit për dhënien e provimit. </w:t>
            </w:r>
          </w:p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A0">
              <w:rPr>
                <w:rFonts w:ascii="Times New Roman" w:hAnsi="Times New Roman"/>
                <w:sz w:val="24"/>
                <w:szCs w:val="24"/>
              </w:rPr>
              <w:t xml:space="preserve"> Detyra në provim me shkrim dhe pyetjet në provim me gojë, duhet të jenë të bazuara në legjislacionin përkatës në fuqi që përbën programin për dhënien e provimit për noteri.</w:t>
            </w:r>
          </w:p>
          <w:p w:rsidR="00A61766" w:rsidRPr="00004DA0" w:rsidRDefault="00A61766" w:rsidP="00E9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A61766" w:rsidRPr="00004DA0" w:rsidRDefault="00A61766" w:rsidP="00E900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61766" w:rsidRPr="00004DA0" w:rsidRDefault="00A61766" w:rsidP="00E900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  <w:sectPr w:rsidR="00A61766" w:rsidRPr="00004DA0" w:rsidSect="00505978">
          <w:pgSz w:w="16840" w:h="11900" w:orient="landscape"/>
          <w:pgMar w:top="1440" w:right="1260" w:bottom="1440" w:left="1080" w:header="708" w:footer="708" w:gutter="0"/>
          <w:pgNumType w:chapStyle="1"/>
          <w:cols w:space="708"/>
          <w:docGrid w:linePitch="360"/>
        </w:sectPr>
      </w:pPr>
    </w:p>
    <w:p w:rsidR="00A61766" w:rsidRPr="00004DA0" w:rsidRDefault="00A61766" w:rsidP="00E9009E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04DA0">
        <w:rPr>
          <w:rFonts w:ascii="Times New Roman" w:hAnsi="Times New Roman"/>
          <w:b/>
          <w:sz w:val="24"/>
          <w:szCs w:val="24"/>
        </w:rPr>
        <w:lastRenderedPageBreak/>
        <w:t>Hapat që pasojnë procesi e konsultimit</w:t>
      </w:r>
    </w:p>
    <w:p w:rsidR="00A61766" w:rsidRPr="00004DA0" w:rsidRDefault="00A61766" w:rsidP="00E900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4DA0">
        <w:rPr>
          <w:rFonts w:ascii="Times New Roman" w:hAnsi="Times New Roman"/>
          <w:sz w:val="24"/>
          <w:szCs w:val="24"/>
        </w:rPr>
        <w:t>Pas finalizimit të procesit të konsultimit publik të këtij Udhëzimi Administr</w:t>
      </w:r>
      <w:r w:rsidR="00E9009E">
        <w:rPr>
          <w:rFonts w:ascii="Times New Roman" w:hAnsi="Times New Roman"/>
          <w:sz w:val="24"/>
          <w:szCs w:val="24"/>
        </w:rPr>
        <w:t>ativ, komentet</w:t>
      </w:r>
      <w:r w:rsidRPr="00004DA0">
        <w:rPr>
          <w:rFonts w:ascii="Times New Roman" w:hAnsi="Times New Roman"/>
          <w:sz w:val="24"/>
          <w:szCs w:val="24"/>
        </w:rPr>
        <w:t xml:space="preserve"> e pranuara do të shqyrtohen me grupin punues. Si rezultat i pun</w:t>
      </w:r>
      <w:r w:rsidR="00E9009E">
        <w:rPr>
          <w:rFonts w:ascii="Times New Roman" w:hAnsi="Times New Roman"/>
          <w:sz w:val="24"/>
          <w:szCs w:val="24"/>
        </w:rPr>
        <w:t>ës së shqyrtimit të komenteve</w:t>
      </w:r>
      <w:r w:rsidRPr="00004DA0">
        <w:rPr>
          <w:rFonts w:ascii="Times New Roman" w:hAnsi="Times New Roman"/>
          <w:sz w:val="24"/>
          <w:szCs w:val="24"/>
        </w:rPr>
        <w:t xml:space="preserve"> dhe rekomandimeve të konsultimit do të hartohet drafti i përmirësuar i Udhëzimit Administrativ. </w:t>
      </w:r>
    </w:p>
    <w:p w:rsidR="00A61766" w:rsidRPr="00004DA0" w:rsidRDefault="00A61766" w:rsidP="00E900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1766" w:rsidRPr="00004DA0" w:rsidRDefault="00A61766" w:rsidP="00E9009E">
      <w:pPr>
        <w:pStyle w:val="MediumShading2-Accent31"/>
        <w:spacing w:line="240" w:lineRule="auto"/>
        <w:outlineLvl w:val="0"/>
        <w:rPr>
          <w:rFonts w:ascii="Times New Roman" w:hAnsi="Times New Roman"/>
          <w:i w:val="0"/>
          <w:color w:val="auto"/>
          <w:sz w:val="24"/>
          <w:szCs w:val="24"/>
          <w:lang w:val="sq-AL"/>
        </w:rPr>
      </w:pPr>
      <w:r w:rsidRPr="00004DA0">
        <w:rPr>
          <w:rFonts w:ascii="Times New Roman" w:hAnsi="Times New Roman"/>
          <w:i w:val="0"/>
          <w:color w:val="auto"/>
          <w:sz w:val="24"/>
          <w:szCs w:val="24"/>
          <w:lang w:val="sq-AL"/>
        </w:rPr>
        <w:t>Ku dhe si duhet t’i dërgoni kontributet tuaja me shkrim</w:t>
      </w:r>
    </w:p>
    <w:p w:rsidR="00A61766" w:rsidRPr="00004DA0" w:rsidRDefault="00A61766" w:rsidP="00E90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4DA0">
        <w:rPr>
          <w:rFonts w:ascii="Times New Roman" w:hAnsi="Times New Roman"/>
          <w:sz w:val="24"/>
          <w:szCs w:val="24"/>
        </w:rPr>
        <w:t>Afati përfundimtar i dorëzimit të kontributit me shkrim në kuadër të procesi</w:t>
      </w:r>
      <w:r w:rsidR="00292702">
        <w:rPr>
          <w:rFonts w:ascii="Times New Roman" w:hAnsi="Times New Roman"/>
          <w:sz w:val="24"/>
          <w:szCs w:val="24"/>
        </w:rPr>
        <w:t>t të konsultimit për</w:t>
      </w:r>
      <w:r w:rsidR="00292702" w:rsidRPr="00292702">
        <w:rPr>
          <w:rFonts w:ascii="Times New Roman" w:hAnsi="Times New Roman"/>
          <w:sz w:val="24"/>
          <w:szCs w:val="24"/>
        </w:rPr>
        <w:t xml:space="preserve"> </w:t>
      </w:r>
      <w:r w:rsidR="00292702">
        <w:rPr>
          <w:rFonts w:ascii="Times New Roman" w:hAnsi="Times New Roman"/>
          <w:sz w:val="24"/>
          <w:szCs w:val="24"/>
        </w:rPr>
        <w:t>projekt  Udhëzimit</w:t>
      </w:r>
      <w:r w:rsidR="00292702" w:rsidRPr="00004DA0">
        <w:rPr>
          <w:rFonts w:ascii="Times New Roman" w:hAnsi="Times New Roman"/>
          <w:sz w:val="24"/>
          <w:szCs w:val="24"/>
        </w:rPr>
        <w:t xml:space="preserve"> Administrativ për mënyrën e dhënies dhe programin e provimit për Noterinë</w:t>
      </w:r>
      <w:r w:rsidRPr="00004DA0">
        <w:rPr>
          <w:rFonts w:ascii="Times New Roman" w:hAnsi="Times New Roman"/>
          <w:sz w:val="24"/>
          <w:szCs w:val="24"/>
        </w:rPr>
        <w:t xml:space="preserve"> </w:t>
      </w:r>
      <w:r w:rsidRPr="00004DA0">
        <w:rPr>
          <w:rFonts w:ascii="Times New Roman" w:hAnsi="Times New Roman"/>
          <w:sz w:val="24"/>
          <w:szCs w:val="24"/>
        </w:rPr>
        <w:t xml:space="preserve">bëhet përmes platformës </w:t>
      </w:r>
      <w:proofErr w:type="spellStart"/>
      <w:r w:rsidRPr="00004DA0">
        <w:rPr>
          <w:rFonts w:ascii="Times New Roman" w:hAnsi="Times New Roman"/>
          <w:sz w:val="24"/>
          <w:szCs w:val="24"/>
        </w:rPr>
        <w:t>ekektronike</w:t>
      </w:r>
      <w:proofErr w:type="spellEnd"/>
      <w:r w:rsidRPr="00004DA0">
        <w:rPr>
          <w:rFonts w:ascii="Times New Roman" w:hAnsi="Times New Roman"/>
          <w:sz w:val="24"/>
          <w:szCs w:val="24"/>
        </w:rPr>
        <w:t xml:space="preserve"> të konsultimeve publike ose në e-</w:t>
      </w:r>
      <w:proofErr w:type="spellStart"/>
      <w:r w:rsidRPr="00004DA0">
        <w:rPr>
          <w:rFonts w:ascii="Times New Roman" w:hAnsi="Times New Roman"/>
          <w:sz w:val="24"/>
          <w:szCs w:val="24"/>
        </w:rPr>
        <w:t>mail</w:t>
      </w:r>
      <w:proofErr w:type="spellEnd"/>
      <w:r w:rsidR="00292702">
        <w:rPr>
          <w:rFonts w:ascii="Times New Roman" w:hAnsi="Times New Roman"/>
          <w:sz w:val="24"/>
          <w:szCs w:val="24"/>
        </w:rPr>
        <w:t xml:space="preserve"> adresën: </w:t>
      </w:r>
      <w:hyperlink r:id="rId11" w:history="1">
        <w:r w:rsidR="00292702" w:rsidRPr="001402DC">
          <w:rPr>
            <w:rStyle w:val="Hyperlink"/>
            <w:rFonts w:ascii="Times New Roman" w:hAnsi="Times New Roman"/>
            <w:sz w:val="24"/>
            <w:szCs w:val="24"/>
          </w:rPr>
          <w:t>Floriana.rugova@rks-gov.net</w:t>
        </w:r>
      </w:hyperlink>
      <w:r w:rsidR="00292702">
        <w:rPr>
          <w:rFonts w:ascii="Times New Roman" w:hAnsi="Times New Roman"/>
          <w:sz w:val="24"/>
          <w:szCs w:val="24"/>
        </w:rPr>
        <w:t xml:space="preserve"> dhe </w:t>
      </w:r>
      <w:r w:rsidRPr="00004DA0">
        <w:rPr>
          <w:rFonts w:ascii="Times New Roman" w:hAnsi="Times New Roman"/>
          <w:sz w:val="24"/>
          <w:szCs w:val="24"/>
        </w:rPr>
        <w:t xml:space="preserve">  jo më larg se deri me </w:t>
      </w:r>
      <w:r w:rsidR="00292702" w:rsidRPr="00292702">
        <w:rPr>
          <w:rFonts w:ascii="Times New Roman" w:hAnsi="Times New Roman"/>
          <w:sz w:val="24"/>
          <w:szCs w:val="24"/>
        </w:rPr>
        <w:t xml:space="preserve">datën 5 prill 2019, </w:t>
      </w:r>
      <w:r w:rsidRPr="00292702">
        <w:rPr>
          <w:rFonts w:ascii="Times New Roman" w:hAnsi="Times New Roman"/>
          <w:sz w:val="24"/>
          <w:szCs w:val="24"/>
        </w:rPr>
        <w:t>ora 16:00</w:t>
      </w:r>
      <w:r w:rsidR="00292702" w:rsidRPr="00292702">
        <w:rPr>
          <w:rFonts w:ascii="Times New Roman" w:hAnsi="Times New Roman"/>
          <w:sz w:val="24"/>
          <w:szCs w:val="24"/>
        </w:rPr>
        <w:t>.</w:t>
      </w:r>
      <w:r w:rsidRPr="00292702">
        <w:rPr>
          <w:rFonts w:ascii="Times New Roman" w:hAnsi="Times New Roman"/>
          <w:sz w:val="24"/>
          <w:szCs w:val="24"/>
        </w:rPr>
        <w:t xml:space="preserve"> </w:t>
      </w:r>
      <w:r w:rsidRPr="00004DA0">
        <w:rPr>
          <w:rFonts w:ascii="Times New Roman" w:hAnsi="Times New Roman"/>
          <w:sz w:val="24"/>
          <w:szCs w:val="24"/>
        </w:rPr>
        <w:t xml:space="preserve"> </w:t>
      </w:r>
    </w:p>
    <w:p w:rsidR="00A61766" w:rsidRPr="00004DA0" w:rsidRDefault="00A61766" w:rsidP="00E90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1766" w:rsidRPr="00004DA0" w:rsidRDefault="00A61766" w:rsidP="00E9009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4DA0">
        <w:rPr>
          <w:rFonts w:ascii="Times New Roman" w:hAnsi="Times New Roman"/>
          <w:sz w:val="24"/>
          <w:szCs w:val="24"/>
        </w:rPr>
        <w:tab/>
      </w:r>
    </w:p>
    <w:p w:rsidR="00A61766" w:rsidRPr="00004DA0" w:rsidRDefault="00A61766" w:rsidP="00E900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D3DF0" w:rsidRPr="00004DA0" w:rsidRDefault="009D3DF0" w:rsidP="00E9009E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D3DF0" w:rsidRPr="00004DA0" w:rsidSect="005344F0">
      <w:pgSz w:w="11906" w:h="16838"/>
      <w:pgMar w:top="1080" w:right="1440" w:bottom="1260" w:left="144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4B" w:rsidRDefault="00DC5C4B">
      <w:pPr>
        <w:spacing w:after="0" w:line="240" w:lineRule="auto"/>
      </w:pPr>
      <w:r>
        <w:separator/>
      </w:r>
    </w:p>
  </w:endnote>
  <w:endnote w:type="continuationSeparator" w:id="0">
    <w:p w:rsidR="00DC5C4B" w:rsidRDefault="00DC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8B" w:rsidRDefault="00A61766" w:rsidP="003F21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88B" w:rsidRDefault="00DC5C4B" w:rsidP="00CE62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8B" w:rsidRDefault="00DC5C4B" w:rsidP="003F2144">
    <w:pPr>
      <w:pStyle w:val="Footer"/>
      <w:framePr w:wrap="around" w:vAnchor="text" w:hAnchor="margin" w:xAlign="center" w:y="1"/>
      <w:rPr>
        <w:rStyle w:val="PageNumber"/>
      </w:rPr>
    </w:pPr>
  </w:p>
  <w:p w:rsidR="005A5E87" w:rsidRDefault="00DC5C4B" w:rsidP="003F2144">
    <w:pPr>
      <w:pStyle w:val="Footer"/>
      <w:framePr w:wrap="around" w:vAnchor="text" w:hAnchor="margin" w:xAlign="center" w:y="1"/>
      <w:rPr>
        <w:rStyle w:val="PageNumber"/>
      </w:rPr>
    </w:pPr>
  </w:p>
  <w:p w:rsidR="006C0BE2" w:rsidRDefault="00DC5C4B" w:rsidP="006C0B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4B" w:rsidRDefault="00DC5C4B">
      <w:pPr>
        <w:spacing w:after="0" w:line="240" w:lineRule="auto"/>
      </w:pPr>
      <w:r>
        <w:separator/>
      </w:r>
    </w:p>
  </w:footnote>
  <w:footnote w:type="continuationSeparator" w:id="0">
    <w:p w:rsidR="00DC5C4B" w:rsidRDefault="00DC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8B" w:rsidRDefault="00DC5C4B" w:rsidP="00CE62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F32E0"/>
    <w:multiLevelType w:val="hybridMultilevel"/>
    <w:tmpl w:val="F0F8FB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D4F0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66"/>
    <w:rsid w:val="00004DA0"/>
    <w:rsid w:val="000D036B"/>
    <w:rsid w:val="000F5679"/>
    <w:rsid w:val="00122597"/>
    <w:rsid w:val="001F7591"/>
    <w:rsid w:val="00292702"/>
    <w:rsid w:val="00631E0E"/>
    <w:rsid w:val="00687CD0"/>
    <w:rsid w:val="00805A8A"/>
    <w:rsid w:val="0082768B"/>
    <w:rsid w:val="009D3DF0"/>
    <w:rsid w:val="00A23C2D"/>
    <w:rsid w:val="00A468F2"/>
    <w:rsid w:val="00A61766"/>
    <w:rsid w:val="00DC5C4B"/>
    <w:rsid w:val="00DF271A"/>
    <w:rsid w:val="00E9009E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D371"/>
  <w15:chartTrackingRefBased/>
  <w15:docId w15:val="{7F838978-E520-41AD-81BA-0F37F34F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66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uiPriority w:val="34"/>
    <w:qFormat/>
    <w:rsid w:val="00A617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6176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61766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PageNumber">
    <w:name w:val="page number"/>
    <w:rsid w:val="00A61766"/>
  </w:style>
  <w:style w:type="paragraph" w:styleId="Title">
    <w:name w:val="Title"/>
    <w:basedOn w:val="Normal"/>
    <w:link w:val="TitleChar"/>
    <w:qFormat/>
    <w:rsid w:val="00A6176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A61766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uiPriority w:val="30"/>
    <w:qFormat/>
    <w:rsid w:val="00A617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MediumShading2-Accent3Char">
    <w:name w:val="Medium Shading 2 - Accent 3 Char"/>
    <w:link w:val="MediumShading2-Accent31"/>
    <w:uiPriority w:val="30"/>
    <w:rsid w:val="00A61766"/>
    <w:rPr>
      <w:rFonts w:ascii="Calibri" w:eastAsia="MS Mincho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61766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link w:val="NoSpacingChar"/>
    <w:uiPriority w:val="1"/>
    <w:qFormat/>
    <w:rsid w:val="00A617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61766"/>
  </w:style>
  <w:style w:type="character" w:styleId="Hyperlink">
    <w:name w:val="Hyperlink"/>
    <w:basedOn w:val="DefaultParagraphFont"/>
    <w:uiPriority w:val="99"/>
    <w:unhideWhenUsed/>
    <w:rsid w:val="00292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oriana.rugova@rks-gov.ne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 Uka</dc:creator>
  <cp:keywords/>
  <dc:description/>
  <cp:lastModifiedBy>Floriana Rugova</cp:lastModifiedBy>
  <cp:revision>7</cp:revision>
  <dcterms:created xsi:type="dcterms:W3CDTF">2019-03-12T12:19:00Z</dcterms:created>
  <dcterms:modified xsi:type="dcterms:W3CDTF">2019-03-15T10:25:00Z</dcterms:modified>
</cp:coreProperties>
</file>